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B2" w:rsidRDefault="004944B2"/>
    <w:tbl>
      <w:tblPr>
        <w:tblW w:w="5000" w:type="pct"/>
        <w:tblCellSpacing w:w="0" w:type="dxa"/>
        <w:shd w:val="clear" w:color="auto" w:fill="DEEAF6" w:themeFill="accent1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  <w:gridCol w:w="76"/>
      </w:tblGrid>
      <w:tr w:rsidR="004944B2" w:rsidRPr="004944B2" w:rsidTr="004944B2">
        <w:trPr>
          <w:tblCellSpacing w:w="0" w:type="dxa"/>
        </w:trPr>
        <w:tc>
          <w:tcPr>
            <w:tcW w:w="5000" w:type="pct"/>
            <w:shd w:val="clear" w:color="auto" w:fill="DEEAF6" w:themeFill="accent1" w:themeFillTint="33"/>
            <w:vAlign w:val="center"/>
            <w:hideMark/>
          </w:tcPr>
          <w:p w:rsidR="004944B2" w:rsidRPr="004944B2" w:rsidRDefault="004944B2" w:rsidP="00494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>AMAVEX</w:t>
            </w:r>
            <w:proofErr w:type="spellEnd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 xml:space="preserve">, </w:t>
            </w:r>
            <w:proofErr w:type="spellStart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>s.r.o</w:t>
            </w:r>
            <w:proofErr w:type="spellEnd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 xml:space="preserve">., Komplexný </w:t>
            </w:r>
            <w:proofErr w:type="spellStart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>poskytovatel</w:t>
            </w:r>
            <w:proofErr w:type="spellEnd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 xml:space="preserve"> služieb v oblasti Kybernetickej </w:t>
            </w:r>
            <w:proofErr w:type="spellStart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>bezpecnosti</w:t>
            </w:r>
            <w:proofErr w:type="spellEnd"/>
            <w:r w:rsidRPr="004944B2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sk-SK"/>
              </w:rPr>
              <w:t xml:space="preserve"> a Ochrany osobných údajov</w:t>
            </w:r>
          </w:p>
        </w:tc>
        <w:tc>
          <w:tcPr>
            <w:tcW w:w="0" w:type="auto"/>
            <w:shd w:val="clear" w:color="auto" w:fill="DEEAF6" w:themeFill="accent1" w:themeFillTint="33"/>
            <w:noWrap/>
            <w:vAlign w:val="center"/>
            <w:hideMark/>
          </w:tcPr>
          <w:p w:rsidR="004944B2" w:rsidRPr="004944B2" w:rsidRDefault="004944B2" w:rsidP="00494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4B2">
              <w:rPr>
                <w:rFonts w:ascii="Arial" w:eastAsia="Times New Roman" w:hAnsi="Arial" w:cs="Arial"/>
                <w:sz w:val="27"/>
                <w:szCs w:val="27"/>
                <w:lang w:eastAsia="sk-SK"/>
              </w:rPr>
              <w:t> </w:t>
            </w:r>
          </w:p>
        </w:tc>
      </w:tr>
    </w:tbl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      V súvislosti s pravidlami 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Kybernetickej bezpe</w:t>
      </w:r>
      <w:r w:rsidR="004F5E7A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č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nosti a Ochrany osobných údajov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 (</w:t>
      </w:r>
      <w:proofErr w:type="spellStart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GDPR</w:t>
      </w:r>
      <w:proofErr w:type="spellEnd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) je potrebné zabezpe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č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i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ť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pravidelné periodické vzdelávanie (periodické školenie) zamestnancov s cie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ľ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om priebežného zvyšovania povedomia v danej problematike. Úrad na ochranu osobných údajov vo svojej metodi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k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 upres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ň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uje, že každý Prevádzkovate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ľ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musí 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zabezpe</w:t>
      </w:r>
      <w:r w:rsidR="004F5E7A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č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i</w:t>
      </w:r>
      <w:r w:rsidR="004F5E7A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ť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 pravidelné vzdelávanie zamestnancov v oblasti ochrany osobných údajov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</w:t>
      </w: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        </w:t>
      </w:r>
      <w:proofErr w:type="spellStart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Kedže</w:t>
      </w:r>
      <w:proofErr w:type="spellEnd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sa jedná o </w:t>
      </w:r>
      <w:r w:rsidRPr="004F5E7A">
        <w:rPr>
          <w:rFonts w:ascii="Arial" w:eastAsia="Times New Roman" w:hAnsi="Arial" w:cs="Arial"/>
          <w:b/>
          <w:bCs/>
          <w:color w:val="222222"/>
          <w:sz w:val="20"/>
          <w:szCs w:val="20"/>
          <w:highlight w:val="yellow"/>
          <w:u w:val="single"/>
          <w:lang w:eastAsia="sk-SK"/>
        </w:rPr>
        <w:t>zákonnú povinnos</w:t>
      </w:r>
      <w:r w:rsidR="004F5E7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sk-SK"/>
        </w:rPr>
        <w:t>ť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, 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chceme Vás  zárove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ň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požiada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ť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ako zmluvný partner po dohode s ústredím </w:t>
      </w:r>
      <w:proofErr w:type="spellStart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SPK</w:t>
      </w:r>
      <w:proofErr w:type="spellEnd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o spoluprácu pri organizovaní školenia tým, že postúpite túto informáciu o možnosti absolvovania  školenia na jednotlivé Po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ľovnícke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združenia, kluby a spolky. Vopred 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ď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akujeme za Vašu pomoc a spoluprácu.    </w:t>
      </w: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Školenie oprávnených osôb sa týka osôb, </w:t>
      </w:r>
      <w:proofErr w:type="spellStart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t.j</w:t>
      </w:r>
      <w:proofErr w:type="spellEnd"/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 osôb, ktoré prichádzajú  do kontaktu s osobnými údajmi 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(Predsedov, po</w:t>
      </w:r>
      <w:r w:rsidR="004F5E7A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ľ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ovných hospodárov, </w:t>
      </w:r>
      <w:r w:rsidR="004F5E7A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č</w:t>
      </w:r>
      <w:r w:rsidRPr="004944B2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lenov komisií,...)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 v jednotlivých Poľovníckych 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združeniach, Kluboch a Spolkoch. </w:t>
      </w: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br/>
        <w:t>    </w:t>
      </w:r>
      <w:r w:rsidRPr="004944B2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  <w:lang w:eastAsia="sk-SK"/>
        </w:rPr>
        <w:t xml:space="preserve">    </w:t>
      </w:r>
      <w:r w:rsidRPr="004944B2">
        <w:rPr>
          <w:rFonts w:ascii="Arial" w:eastAsia="Times New Roman" w:hAnsi="Arial" w:cs="Arial"/>
          <w:b/>
          <w:color w:val="3A3A3A"/>
          <w:sz w:val="20"/>
          <w:szCs w:val="20"/>
          <w:highlight w:val="yellow"/>
          <w:shd w:val="clear" w:color="auto" w:fill="FFFFFF"/>
          <w:lang w:eastAsia="sk-SK"/>
        </w:rPr>
        <w:t>Cena školenia</w:t>
      </w:r>
      <w:r w:rsidRPr="004944B2">
        <w:rPr>
          <w:rFonts w:ascii="Arial" w:eastAsia="Times New Roman" w:hAnsi="Arial" w:cs="Arial"/>
          <w:color w:val="3A3A3A"/>
          <w:sz w:val="20"/>
          <w:szCs w:val="20"/>
          <w:shd w:val="clear" w:color="auto" w:fill="FFFFFF"/>
          <w:lang w:eastAsia="sk-SK"/>
        </w:rPr>
        <w:t xml:space="preserve"> zostáva nezmenená 48,5 € bez DPH </w:t>
      </w:r>
      <w:r w:rsidRPr="004944B2">
        <w:rPr>
          <w:rFonts w:ascii="Arial" w:eastAsia="Times New Roman" w:hAnsi="Arial" w:cs="Arial"/>
          <w:b/>
          <w:color w:val="3A3A3A"/>
          <w:sz w:val="20"/>
          <w:szCs w:val="20"/>
          <w:highlight w:val="yellow"/>
          <w:shd w:val="clear" w:color="auto" w:fill="FFFFFF"/>
          <w:lang w:eastAsia="sk-SK"/>
        </w:rPr>
        <w:t>(58,25 € s DPH) /osoba</w:t>
      </w:r>
      <w:r w:rsidRPr="004944B2">
        <w:rPr>
          <w:rFonts w:ascii="Arial" w:eastAsia="Times New Roman" w:hAnsi="Arial" w:cs="Arial"/>
          <w:b/>
          <w:color w:val="3A3A3A"/>
          <w:sz w:val="20"/>
          <w:szCs w:val="20"/>
          <w:shd w:val="clear" w:color="auto" w:fill="FFFFFF"/>
          <w:lang w:eastAsia="sk-SK"/>
        </w:rPr>
        <w:t>.</w:t>
      </w:r>
    </w:p>
    <w:p w:rsidR="004944B2" w:rsidRPr="004944B2" w:rsidRDefault="004944B2" w:rsidP="004944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4944B2" w:rsidRPr="004944B2" w:rsidRDefault="004944B2" w:rsidP="00494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      Školenie realizujeme buď prezenčne na dohodnutom mieste (školenie je realizované u klienta), alebo prostredníctvom videokonferencie. Termín školenia je stanovený po vzájomnej dohode, snažíme sa maximálne vyhovieť požiadavk</w:t>
      </w:r>
      <w:r w:rsidR="004F5E7A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á</w:t>
      </w:r>
      <w:r w:rsidRPr="004944B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 školených osôb.</w:t>
      </w:r>
    </w:p>
    <w:p w:rsidR="004944B2" w:rsidRPr="004F5E7A" w:rsidRDefault="004F5E7A">
      <w:pPr>
        <w:rPr>
          <w:color w:val="FF0000"/>
        </w:rPr>
      </w:pPr>
      <w:r>
        <w:rPr>
          <w:color w:val="FF0000"/>
        </w:rPr>
        <w:t>__________________________________________________________________________________</w:t>
      </w:r>
    </w:p>
    <w:p w:rsidR="004944B2" w:rsidRDefault="00494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dohode oboch strán</w:t>
      </w:r>
      <w:r w:rsidR="004F5E7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školenie sa bude konať prezenčnou formou v priestoroch </w:t>
      </w:r>
      <w:proofErr w:type="spellStart"/>
      <w:r>
        <w:rPr>
          <w:b/>
          <w:sz w:val="28"/>
          <w:szCs w:val="28"/>
        </w:rPr>
        <w:t>OPK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DK</w:t>
      </w:r>
      <w:proofErr w:type="spellEnd"/>
      <w:r>
        <w:rPr>
          <w:b/>
          <w:sz w:val="28"/>
          <w:szCs w:val="28"/>
        </w:rPr>
        <w:t xml:space="preserve">, ul. J. </w:t>
      </w:r>
      <w:proofErr w:type="spellStart"/>
      <w:r>
        <w:rPr>
          <w:b/>
          <w:sz w:val="28"/>
          <w:szCs w:val="28"/>
        </w:rPr>
        <w:t>Ťatliaka</w:t>
      </w:r>
      <w:proofErr w:type="spellEnd"/>
      <w:r>
        <w:rPr>
          <w:b/>
          <w:sz w:val="28"/>
          <w:szCs w:val="28"/>
        </w:rPr>
        <w:t xml:space="preserve"> 2051/8 v zasadačke na 4. poschodí</w:t>
      </w:r>
    </w:p>
    <w:p w:rsidR="004944B2" w:rsidRDefault="004944B2" w:rsidP="004F5E7A">
      <w:pPr>
        <w:jc w:val="center"/>
        <w:rPr>
          <w:b/>
          <w:sz w:val="28"/>
          <w:szCs w:val="28"/>
        </w:rPr>
      </w:pPr>
      <w:r w:rsidRPr="004F5E7A">
        <w:rPr>
          <w:b/>
          <w:sz w:val="28"/>
          <w:szCs w:val="28"/>
          <w:highlight w:val="yellow"/>
        </w:rPr>
        <w:t xml:space="preserve">Dňa 15.03.2023 </w:t>
      </w:r>
      <w:r w:rsidR="004F5E7A" w:rsidRPr="004F5E7A">
        <w:rPr>
          <w:b/>
          <w:sz w:val="28"/>
          <w:szCs w:val="28"/>
          <w:highlight w:val="yellow"/>
        </w:rPr>
        <w:t>o 16,00 hod.</w:t>
      </w:r>
    </w:p>
    <w:p w:rsidR="004F5E7A" w:rsidRDefault="004F5E7A" w:rsidP="004F5E7A">
      <w:pPr>
        <w:rPr>
          <w:b/>
          <w:sz w:val="28"/>
          <w:szCs w:val="28"/>
        </w:rPr>
      </w:pPr>
      <w:r w:rsidRPr="004F5E7A">
        <w:rPr>
          <w:b/>
          <w:sz w:val="28"/>
          <w:szCs w:val="28"/>
          <w:u w:val="single"/>
        </w:rPr>
        <w:t>Prihlášky:</w:t>
      </w:r>
      <w:r>
        <w:rPr>
          <w:b/>
          <w:sz w:val="28"/>
          <w:szCs w:val="28"/>
        </w:rPr>
        <w:t xml:space="preserve"> </w:t>
      </w:r>
      <w:r w:rsidRPr="004F5E7A">
        <w:rPr>
          <w:b/>
          <w:sz w:val="28"/>
          <w:szCs w:val="28"/>
          <w:highlight w:val="yellow"/>
        </w:rPr>
        <w:t>do 08.03.2023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emaliom</w:t>
      </w:r>
      <w:proofErr w:type="spellEnd"/>
      <w:r>
        <w:rPr>
          <w:b/>
          <w:sz w:val="28"/>
          <w:szCs w:val="28"/>
        </w:rPr>
        <w:t xml:space="preserve"> na adresu: </w:t>
      </w:r>
      <w:hyperlink r:id="rId4" w:history="1">
        <w:proofErr w:type="spellStart"/>
        <w:r w:rsidRPr="00635554">
          <w:rPr>
            <w:rStyle w:val="Hypertextovprepojenie"/>
            <w:b/>
            <w:sz w:val="28"/>
            <w:szCs w:val="28"/>
            <w:highlight w:val="yellow"/>
          </w:rPr>
          <w:t>dol.kubin@opk.sk</w:t>
        </w:r>
        <w:proofErr w:type="spellEnd"/>
      </w:hyperlink>
    </w:p>
    <w:p w:rsidR="004F5E7A" w:rsidRDefault="004F5E7A" w:rsidP="004F5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Poplatok za školenie budete platiť v hotovosti priamo na školení poskytovateľovi služieb.</w:t>
      </w:r>
    </w:p>
    <w:p w:rsidR="004F5E7A" w:rsidRDefault="004F5E7A" w:rsidP="004F5E7A">
      <w:pPr>
        <w:rPr>
          <w:b/>
          <w:sz w:val="28"/>
          <w:szCs w:val="28"/>
        </w:rPr>
      </w:pPr>
    </w:p>
    <w:p w:rsidR="004F5E7A" w:rsidRPr="00980D9A" w:rsidRDefault="004F5E7A" w:rsidP="00980D9A">
      <w:pPr>
        <w:shd w:val="clear" w:color="auto" w:fill="FFFFFF"/>
        <w:spacing w:after="0" w:line="240" w:lineRule="auto"/>
        <w:ind w:left="4956" w:firstLine="708"/>
        <w:rPr>
          <w:rFonts w:cstheme="minorHAnsi"/>
          <w:b/>
          <w:color w:val="222222"/>
        </w:rPr>
      </w:pPr>
      <w:r w:rsidRPr="00980D9A">
        <w:rPr>
          <w:rFonts w:cstheme="minorHAnsi"/>
          <w:b/>
          <w:color w:val="222222"/>
        </w:rPr>
        <w:t xml:space="preserve">Ing. Milada </w:t>
      </w:r>
      <w:proofErr w:type="spellStart"/>
      <w:r w:rsidRPr="00980D9A">
        <w:rPr>
          <w:rFonts w:cstheme="minorHAnsi"/>
          <w:b/>
          <w:color w:val="222222"/>
        </w:rPr>
        <w:t>Dutková</w:t>
      </w:r>
      <w:proofErr w:type="spellEnd"/>
    </w:p>
    <w:p w:rsidR="004F5E7A" w:rsidRPr="00980D9A" w:rsidRDefault="004F5E7A" w:rsidP="00980D9A">
      <w:pPr>
        <w:shd w:val="clear" w:color="auto" w:fill="FFFFFF"/>
        <w:spacing w:after="0" w:line="240" w:lineRule="auto"/>
        <w:ind w:left="4956" w:firstLine="708"/>
        <w:rPr>
          <w:rFonts w:cstheme="minorHAnsi"/>
          <w:b/>
          <w:color w:val="222222"/>
        </w:rPr>
      </w:pPr>
      <w:r w:rsidRPr="00980D9A">
        <w:rPr>
          <w:rFonts w:cstheme="minorHAnsi"/>
          <w:b/>
          <w:color w:val="222222"/>
        </w:rPr>
        <w:t>vedúca kancelárie </w:t>
      </w:r>
    </w:p>
    <w:p w:rsidR="004F5E7A" w:rsidRPr="00980D9A" w:rsidRDefault="004F5E7A" w:rsidP="00980D9A">
      <w:pPr>
        <w:shd w:val="clear" w:color="auto" w:fill="FFFFFF"/>
        <w:spacing w:after="0" w:line="240" w:lineRule="auto"/>
        <w:ind w:left="4956" w:firstLine="708"/>
        <w:rPr>
          <w:rFonts w:cstheme="minorHAnsi"/>
          <w:b/>
          <w:color w:val="222222"/>
        </w:rPr>
      </w:pPr>
      <w:r w:rsidRPr="00980D9A">
        <w:rPr>
          <w:rFonts w:cstheme="minorHAnsi"/>
          <w:b/>
          <w:color w:val="222222"/>
        </w:rPr>
        <w:t>tel.: +421 911 969</w:t>
      </w:r>
      <w:r w:rsidR="00980D9A" w:rsidRPr="00980D9A">
        <w:rPr>
          <w:rFonts w:cstheme="minorHAnsi"/>
          <w:b/>
          <w:color w:val="222222"/>
        </w:rPr>
        <w:t> </w:t>
      </w:r>
      <w:r w:rsidRPr="00980D9A">
        <w:rPr>
          <w:rFonts w:cstheme="minorHAnsi"/>
          <w:b/>
          <w:color w:val="222222"/>
        </w:rPr>
        <w:t>238</w:t>
      </w:r>
    </w:p>
    <w:p w:rsidR="004F5E7A" w:rsidRPr="004F5E7A" w:rsidRDefault="004F5E7A" w:rsidP="00980D9A">
      <w:pPr>
        <w:shd w:val="clear" w:color="auto" w:fill="FFFFFF"/>
        <w:spacing w:after="0" w:line="240" w:lineRule="auto"/>
        <w:ind w:left="4956" w:firstLine="708"/>
        <w:rPr>
          <w:rFonts w:cstheme="minorHAnsi"/>
          <w:color w:val="222222"/>
        </w:rPr>
      </w:pPr>
      <w:hyperlink r:id="rId5" w:tgtFrame="_blank" w:history="1">
        <w:proofErr w:type="spellStart"/>
        <w:r w:rsidRPr="004F5E7A">
          <w:rPr>
            <w:rStyle w:val="Hypertextovprepojenie"/>
            <w:rFonts w:cstheme="minorHAnsi"/>
            <w:color w:val="1155CC"/>
          </w:rPr>
          <w:t>www.opkdolnykubin.sk</w:t>
        </w:r>
        <w:proofErr w:type="spellEnd"/>
      </w:hyperlink>
    </w:p>
    <w:p w:rsidR="004F5E7A" w:rsidRDefault="004F5E7A" w:rsidP="00980D9A">
      <w:pPr>
        <w:shd w:val="clear" w:color="auto" w:fill="FFFFFF"/>
        <w:spacing w:after="0" w:line="240" w:lineRule="auto"/>
        <w:ind w:left="4956" w:firstLine="708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sk-SK"/>
        </w:rPr>
        <w:drawing>
          <wp:inline distT="0" distB="0" distL="0" distR="0">
            <wp:extent cx="914400" cy="381000"/>
            <wp:effectExtent l="0" t="0" r="0" b="0"/>
            <wp:docPr id="1" name="Obrázok 1" descr="https://ci3.googleusercontent.com/mail-sig/AIorK4z7Vkvpm_wQtFoSK5Ox7hpAg1fokeqRgVClGGYB4s3hlHmhY8kzmBhe6EIulk4uTRDJm3nQ_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mail-sig/AIorK4z7Vkvpm_wQtFoSK5Ox7hpAg1fokeqRgVClGGYB4s3hlHmhY8kzmBhe6EIulk4uTRDJm3nQ_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7A" w:rsidRPr="004944B2" w:rsidRDefault="004F5E7A" w:rsidP="004F5E7A">
      <w:pPr>
        <w:rPr>
          <w:b/>
          <w:sz w:val="28"/>
          <w:szCs w:val="28"/>
        </w:rPr>
      </w:pPr>
    </w:p>
    <w:sectPr w:rsidR="004F5E7A" w:rsidRPr="0049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B"/>
    <w:rsid w:val="00466125"/>
    <w:rsid w:val="004944B2"/>
    <w:rsid w:val="004F5E7A"/>
    <w:rsid w:val="00980D9A"/>
    <w:rsid w:val="00F64AB6"/>
    <w:rsid w:val="00F9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3C3"/>
  <w15:chartTrackingRefBased/>
  <w15:docId w15:val="{92AEAEE7-A617-4923-A497-16428C65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944B2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44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944B2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4944B2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44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4F5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pkdolnykubin.sk/" TargetMode="External"/><Relationship Id="rId4" Type="http://schemas.openxmlformats.org/officeDocument/2006/relationships/hyperlink" Target="mailto:dol.kubin@opk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2023-02-02T13:44:00Z</dcterms:created>
  <dcterms:modified xsi:type="dcterms:W3CDTF">2023-02-02T13:44:00Z</dcterms:modified>
</cp:coreProperties>
</file>